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779"/>
        <w:gridCol w:w="709"/>
        <w:gridCol w:w="567"/>
        <w:gridCol w:w="4250"/>
        <w:gridCol w:w="1916"/>
      </w:tblGrid>
      <w:tr w:rsidR="00460C8B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6"/>
          </w:tcPr>
          <w:p w:rsidR="00460C8B" w:rsidRDefault="00460C8B">
            <w:pPr>
              <w:pStyle w:val="Nadpis5"/>
            </w:pPr>
            <w:r>
              <w:t>S B Í R K A</w:t>
            </w: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9214" w:type="dxa"/>
            <w:gridSpan w:val="6"/>
            <w:tcBorders>
              <w:bottom w:val="nil"/>
            </w:tcBorders>
          </w:tcPr>
          <w:p w:rsidR="00460C8B" w:rsidRDefault="00460C8B">
            <w:pPr>
              <w:jc w:val="center"/>
            </w:pPr>
            <w:r>
              <w:rPr>
                <w:rFonts w:ascii="Arial" w:hAnsi="Arial"/>
                <w:b/>
                <w:sz w:val="28"/>
              </w:rPr>
              <w:t xml:space="preserve">INTERNÍCH AKTŮ ŘÍZENÍ </w:t>
            </w:r>
          </w:p>
          <w:p w:rsidR="00460C8B" w:rsidRDefault="00460C8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GENERÁLNÍHO ŘEDITELE </w:t>
            </w:r>
          </w:p>
          <w:p w:rsidR="00460C8B" w:rsidRDefault="00460C8B">
            <w:pPr>
              <w:jc w:val="center"/>
            </w:pPr>
            <w:r>
              <w:rPr>
                <w:rFonts w:ascii="Arial" w:hAnsi="Arial"/>
                <w:b/>
                <w:sz w:val="28"/>
              </w:rPr>
              <w:t xml:space="preserve">HASIČSKÉHO ZÁCHRANNÉHO SBORU ČESKÉ REPUBLIKY </w:t>
            </w: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/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772" w:type="dxa"/>
            <w:gridSpan w:val="2"/>
          </w:tcPr>
          <w:p w:rsidR="00460C8B" w:rsidRDefault="00460C8B">
            <w:pPr>
              <w:pStyle w:val="Nadpis3"/>
            </w:pPr>
            <w:r>
              <w:t>Ročník:  2016</w:t>
            </w:r>
          </w:p>
        </w:tc>
        <w:tc>
          <w:tcPr>
            <w:tcW w:w="5526" w:type="dxa"/>
            <w:gridSpan w:val="3"/>
          </w:tcPr>
          <w:p w:rsidR="00460C8B" w:rsidRDefault="00460C8B">
            <w:pPr>
              <w:pStyle w:val="Nadpis2"/>
              <w:rPr>
                <w:rFonts w:ascii="Arial" w:hAnsi="Arial"/>
              </w:rPr>
            </w:pPr>
            <w:r>
              <w:rPr>
                <w:rFonts w:ascii="Arial" w:hAnsi="Arial"/>
              </w:rPr>
              <w:t>V Praze dne 21. prosince 2016</w:t>
            </w:r>
          </w:p>
        </w:tc>
        <w:tc>
          <w:tcPr>
            <w:tcW w:w="1916" w:type="dxa"/>
          </w:tcPr>
          <w:p w:rsidR="00460C8B" w:rsidRDefault="00460C8B">
            <w:pPr>
              <w:jc w:val="right"/>
              <w:rPr>
                <w:rFonts w:ascii="Arial" w:hAnsi="Arial"/>
                <w:b/>
                <w:sz w:val="24"/>
              </w:rPr>
            </w:pPr>
            <w: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Částka: 61         </w:t>
            </w: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  <w:tcBorders>
              <w:bottom w:val="single" w:sz="18" w:space="0" w:color="auto"/>
            </w:tcBorders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 B S A H :</w:t>
            </w: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14" w:type="dxa"/>
            <w:gridSpan w:val="6"/>
          </w:tcPr>
          <w:p w:rsidR="00460C8B" w:rsidRDefault="00460C8B">
            <w:pPr>
              <w:jc w:val="center"/>
            </w:pPr>
          </w:p>
        </w:tc>
      </w:tr>
      <w:tr w:rsidR="00460C8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993" w:type="dxa"/>
          </w:tcPr>
          <w:p w:rsidR="00460C8B" w:rsidRDefault="00460C8B">
            <w:pPr>
              <w:rPr>
                <w:b/>
                <w:sz w:val="28"/>
              </w:rPr>
            </w:pPr>
          </w:p>
        </w:tc>
        <w:tc>
          <w:tcPr>
            <w:tcW w:w="1488" w:type="dxa"/>
            <w:gridSpan w:val="2"/>
          </w:tcPr>
          <w:p w:rsidR="00460C8B" w:rsidRDefault="00460C8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Část I.</w:t>
            </w:r>
          </w:p>
        </w:tc>
        <w:tc>
          <w:tcPr>
            <w:tcW w:w="567" w:type="dxa"/>
          </w:tcPr>
          <w:p w:rsidR="00460C8B" w:rsidRDefault="00460C8B">
            <w:pPr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166" w:type="dxa"/>
            <w:gridSpan w:val="2"/>
          </w:tcPr>
          <w:p w:rsidR="00460C8B" w:rsidRDefault="00460C8B">
            <w:pPr>
              <w:spacing w:after="120"/>
              <w:jc w:val="both"/>
              <w:rPr>
                <w:sz w:val="24"/>
              </w:rPr>
            </w:pPr>
            <w:r>
              <w:rPr>
                <w:sz w:val="24"/>
              </w:rPr>
              <w:t>Pokyn generálního ředitele Hasičského záchranného sboru ČR ze dne 21.12.2016, kterým se mění Pokyn generálního ředitele Hasičského záchranného sboru ČR a náměstka ministra vnitra č. 40/2001, kterým se vydává Bojový řád jednotek požární ochrany, ve znění pozdějších předpisů</w:t>
            </w:r>
          </w:p>
        </w:tc>
      </w:tr>
    </w:tbl>
    <w:p w:rsidR="00460C8B" w:rsidRDefault="00460C8B">
      <w:pPr>
        <w:jc w:val="center"/>
      </w:pPr>
    </w:p>
    <w:p w:rsidR="00460C8B" w:rsidRDefault="00460C8B">
      <w:pPr>
        <w:jc w:val="center"/>
      </w:pPr>
    </w:p>
    <w:p w:rsidR="00460C8B" w:rsidRDefault="00460C8B">
      <w:pPr>
        <w:jc w:val="center"/>
      </w:pPr>
      <w:r>
        <w:br w:type="page"/>
      </w:r>
    </w:p>
    <w:p w:rsidR="00460C8B" w:rsidRDefault="00460C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61</w:t>
      </w:r>
    </w:p>
    <w:p w:rsidR="00460C8B" w:rsidRDefault="00460C8B">
      <w:pPr>
        <w:pStyle w:val="Nadpis6"/>
      </w:pPr>
      <w:r>
        <w:t>P O K Y N</w:t>
      </w:r>
    </w:p>
    <w:p w:rsidR="00460C8B" w:rsidRDefault="00460C8B">
      <w:pPr>
        <w:jc w:val="center"/>
        <w:rPr>
          <w:b/>
          <w:sz w:val="24"/>
        </w:rPr>
      </w:pPr>
      <w:r>
        <w:rPr>
          <w:b/>
          <w:sz w:val="24"/>
        </w:rPr>
        <w:t xml:space="preserve">generálního ředitele Hasičského záchranného sboru České republiky </w:t>
      </w:r>
    </w:p>
    <w:p w:rsidR="00460C8B" w:rsidRDefault="00460C8B">
      <w:pPr>
        <w:jc w:val="center"/>
        <w:rPr>
          <w:sz w:val="16"/>
        </w:rPr>
      </w:pPr>
      <w:r>
        <w:rPr>
          <w:sz w:val="24"/>
        </w:rPr>
        <w:t>ze dne 21. prosince 2016,</w:t>
      </w:r>
    </w:p>
    <w:p w:rsidR="00460C8B" w:rsidRDefault="00460C8B">
      <w:pPr>
        <w:widowControl w:val="0"/>
        <w:tabs>
          <w:tab w:val="left" w:pos="4388"/>
          <w:tab w:val="decimal" w:pos="6168"/>
        </w:tabs>
        <w:jc w:val="center"/>
        <w:rPr>
          <w:b/>
          <w:sz w:val="24"/>
        </w:rPr>
      </w:pPr>
      <w:r>
        <w:rPr>
          <w:b/>
          <w:sz w:val="24"/>
        </w:rPr>
        <w:t xml:space="preserve">kterým se mění Pokyn generálního ředitele Hasičského záchranného sboru ČR </w:t>
      </w:r>
      <w:r>
        <w:rPr>
          <w:b/>
          <w:sz w:val="24"/>
        </w:rPr>
        <w:br/>
        <w:t xml:space="preserve">a náměstka ministra vnitra č. 40/2001, </w:t>
      </w:r>
    </w:p>
    <w:p w:rsidR="00460C8B" w:rsidRDefault="00460C8B">
      <w:pPr>
        <w:widowControl w:val="0"/>
        <w:tabs>
          <w:tab w:val="left" w:pos="4388"/>
          <w:tab w:val="decimal" w:pos="6168"/>
        </w:tabs>
        <w:jc w:val="center"/>
        <w:rPr>
          <w:b/>
          <w:snapToGrid w:val="0"/>
          <w:sz w:val="24"/>
        </w:rPr>
      </w:pPr>
      <w:r>
        <w:rPr>
          <w:b/>
          <w:sz w:val="24"/>
        </w:rPr>
        <w:t>kterým se vydává Bojový řád jednotek požární ochrany, ve znění pozdějších předpisů</w:t>
      </w:r>
    </w:p>
    <w:p w:rsidR="00460C8B" w:rsidRDefault="00460C8B">
      <w:pPr>
        <w:widowControl w:val="0"/>
        <w:tabs>
          <w:tab w:val="left" w:pos="4388"/>
          <w:tab w:val="decimal" w:pos="6168"/>
        </w:tabs>
        <w:jc w:val="center"/>
        <w:rPr>
          <w:b/>
          <w:snapToGrid w:val="0"/>
          <w:sz w:val="24"/>
        </w:rPr>
      </w:pPr>
    </w:p>
    <w:p w:rsidR="00460C8B" w:rsidRDefault="00460C8B">
      <w:pPr>
        <w:pStyle w:val="Zkladntext"/>
        <w:rPr>
          <w:b/>
          <w:spacing w:val="52"/>
        </w:rPr>
      </w:pPr>
    </w:p>
    <w:p w:rsidR="00460C8B" w:rsidRDefault="00460C8B">
      <w:pPr>
        <w:pStyle w:val="Zkladntext"/>
        <w:spacing w:after="120"/>
        <w:jc w:val="center"/>
        <w:rPr>
          <w:snapToGrid w:val="0"/>
        </w:rPr>
      </w:pPr>
      <w:r>
        <w:rPr>
          <w:snapToGrid w:val="0"/>
        </w:rPr>
        <w:t>Čl. I</w:t>
      </w:r>
    </w:p>
    <w:p w:rsidR="00460C8B" w:rsidRDefault="00460C8B">
      <w:pPr>
        <w:widowControl w:val="0"/>
        <w:tabs>
          <w:tab w:val="left" w:pos="567"/>
          <w:tab w:val="left" w:pos="4388"/>
          <w:tab w:val="decimal" w:pos="6168"/>
        </w:tabs>
        <w:spacing w:after="120"/>
        <w:jc w:val="both"/>
        <w:rPr>
          <w:snapToGrid w:val="0"/>
          <w:sz w:val="24"/>
        </w:rPr>
      </w:pPr>
      <w:r>
        <w:rPr>
          <w:sz w:val="24"/>
        </w:rPr>
        <w:t xml:space="preserve">      Pokyn generálního ředitele Hasičského záchranného sboru ČR a náměstka ministra vnitra č. 40/2001, kterým se vydává Bojový řád jednotek požární ochrany, ve znění pozdějších předpisů, </w:t>
      </w:r>
      <w:r>
        <w:rPr>
          <w:snapToGrid w:val="0"/>
          <w:sz w:val="24"/>
        </w:rPr>
        <w:t>se mění takto:</w:t>
      </w:r>
    </w:p>
    <w:p w:rsidR="00460C8B" w:rsidRDefault="00460C8B">
      <w:pPr>
        <w:pStyle w:val="Zkladntext"/>
        <w:numPr>
          <w:ilvl w:val="0"/>
          <w:numId w:val="3"/>
        </w:numPr>
        <w:spacing w:after="60"/>
        <w:ind w:left="357" w:hanging="357"/>
        <w:jc w:val="both"/>
        <w:rPr>
          <w:snapToGrid w:val="0"/>
        </w:rPr>
      </w:pPr>
      <w:r>
        <w:rPr>
          <w:snapToGrid w:val="0"/>
        </w:rPr>
        <w:t>Metodický list č. 4 kapitoly N ze dne 22. prosince 2004 se nahrazuje metodickým listem</w:t>
      </w:r>
      <w:r>
        <w:rPr>
          <w:snapToGrid w:val="0"/>
        </w:rPr>
        <w:br/>
        <w:t>č. 4 kapitoly N ze dne  21. prosince 2016 uvedeným v příloze tohoto pokynu.</w:t>
      </w:r>
    </w:p>
    <w:p w:rsidR="00460C8B" w:rsidRDefault="00460C8B">
      <w:pPr>
        <w:pStyle w:val="Zkladntext"/>
        <w:numPr>
          <w:ilvl w:val="0"/>
          <w:numId w:val="3"/>
        </w:numPr>
        <w:spacing w:after="60"/>
        <w:ind w:left="357" w:hanging="357"/>
        <w:jc w:val="both"/>
        <w:rPr>
          <w:snapToGrid w:val="0"/>
        </w:rPr>
      </w:pPr>
      <w:r>
        <w:rPr>
          <w:snapToGrid w:val="0"/>
        </w:rPr>
        <w:t>Metodický list č. 6 kapitoly N ze dne 29. října 2001 se nahrazuje metodickým listem</w:t>
      </w:r>
      <w:r>
        <w:rPr>
          <w:snapToGrid w:val="0"/>
        </w:rPr>
        <w:br/>
        <w:t>č. 6 kapitoly N ze dne  21. prosince 2016 uvedeným v příloze tohoto pokynu.</w:t>
      </w:r>
    </w:p>
    <w:p w:rsidR="00460C8B" w:rsidRDefault="00460C8B">
      <w:pPr>
        <w:pStyle w:val="Zkladntext"/>
        <w:numPr>
          <w:ilvl w:val="0"/>
          <w:numId w:val="3"/>
        </w:numPr>
        <w:spacing w:after="60"/>
        <w:ind w:left="357" w:hanging="357"/>
        <w:jc w:val="both"/>
        <w:rPr>
          <w:snapToGrid w:val="0"/>
        </w:rPr>
      </w:pPr>
      <w:r>
        <w:rPr>
          <w:snapToGrid w:val="0"/>
        </w:rPr>
        <w:t>Metodický list č. 14 kapitoly N ze dne 29. října 2001 se nahrazuje metodickým listem</w:t>
      </w:r>
      <w:r>
        <w:rPr>
          <w:snapToGrid w:val="0"/>
        </w:rPr>
        <w:br/>
        <w:t>č. 14 kapitoly N ze dne 21. prosince 2016 uvedeným v příloze tohoto pokynu.</w:t>
      </w:r>
    </w:p>
    <w:p w:rsidR="00460C8B" w:rsidRDefault="00460C8B">
      <w:pPr>
        <w:pStyle w:val="Zkladntext"/>
        <w:numPr>
          <w:ilvl w:val="0"/>
          <w:numId w:val="3"/>
        </w:numPr>
        <w:spacing w:after="60"/>
        <w:ind w:left="357" w:hanging="357"/>
        <w:jc w:val="both"/>
        <w:rPr>
          <w:snapToGrid w:val="0"/>
        </w:rPr>
      </w:pPr>
      <w:r>
        <w:rPr>
          <w:snapToGrid w:val="0"/>
        </w:rPr>
        <w:t>Metodický list č. 25 kapitoly P ze dne 22. prosince 2004 se nahrazuje metodickým listem</w:t>
      </w:r>
      <w:r>
        <w:rPr>
          <w:snapToGrid w:val="0"/>
        </w:rPr>
        <w:br/>
        <w:t>č. 25 kapitoly P ze dne 21. prosince 2016 uvedeným v příloze tohoto pokynu.</w:t>
      </w:r>
    </w:p>
    <w:p w:rsidR="00460C8B" w:rsidRDefault="00460C8B">
      <w:pPr>
        <w:pStyle w:val="Zkladntext"/>
        <w:numPr>
          <w:ilvl w:val="0"/>
          <w:numId w:val="3"/>
        </w:numPr>
        <w:spacing w:after="60"/>
        <w:ind w:left="357" w:hanging="357"/>
        <w:jc w:val="both"/>
        <w:rPr>
          <w:snapToGrid w:val="0"/>
        </w:rPr>
      </w:pPr>
      <w:r>
        <w:rPr>
          <w:snapToGrid w:val="0"/>
        </w:rPr>
        <w:t xml:space="preserve">Metodický list č. 9 kapitoly L ze dne 22. prosince 2004 se nahrazuje metodickým listem </w:t>
      </w:r>
      <w:r>
        <w:rPr>
          <w:snapToGrid w:val="0"/>
        </w:rPr>
        <w:br/>
        <w:t>č. 9 kapitoly L ze dne  21. prosince 2016 uvedeným v příloze tohoto pokynu.</w:t>
      </w:r>
    </w:p>
    <w:p w:rsidR="00460C8B" w:rsidRDefault="00460C8B">
      <w:pPr>
        <w:pStyle w:val="Zkladntext"/>
        <w:numPr>
          <w:ilvl w:val="0"/>
          <w:numId w:val="3"/>
        </w:numPr>
        <w:spacing w:after="60"/>
        <w:ind w:left="357" w:hanging="357"/>
        <w:jc w:val="both"/>
        <w:rPr>
          <w:snapToGrid w:val="0"/>
        </w:rPr>
      </w:pPr>
      <w:r>
        <w:rPr>
          <w:snapToGrid w:val="0"/>
        </w:rPr>
        <w:t xml:space="preserve">Metodický list č. 15 kapitoly L ze dne 2. prosince 2011 se nahrazuje metodickým listem </w:t>
      </w:r>
      <w:r>
        <w:rPr>
          <w:snapToGrid w:val="0"/>
        </w:rPr>
        <w:br/>
        <w:t>č. 15 kapitoly L ze dne  21. prosince 2016 uvedeným v příloze tohoto pokynu.</w:t>
      </w:r>
    </w:p>
    <w:p w:rsidR="00460C8B" w:rsidRDefault="00460C8B">
      <w:pPr>
        <w:pStyle w:val="Zkladntext"/>
        <w:numPr>
          <w:ilvl w:val="0"/>
          <w:numId w:val="3"/>
        </w:numPr>
        <w:spacing w:after="60"/>
        <w:ind w:left="357" w:hanging="357"/>
        <w:jc w:val="both"/>
        <w:rPr>
          <w:snapToGrid w:val="0"/>
        </w:rPr>
      </w:pPr>
      <w:r>
        <w:rPr>
          <w:snapToGrid w:val="0"/>
        </w:rPr>
        <w:t>Metodický list č. 5 kapitoly T ze dne 30. listopadu 2007 se nahrazuje metodickým listem č. 5 kapitoly T ze dne  21. prosince 2016 uvedeným v příloze tohoto pokynu.</w:t>
      </w:r>
    </w:p>
    <w:p w:rsidR="00460C8B" w:rsidRDefault="00460C8B">
      <w:pPr>
        <w:pStyle w:val="Zkladntext"/>
        <w:numPr>
          <w:ilvl w:val="0"/>
          <w:numId w:val="3"/>
        </w:numPr>
        <w:spacing w:after="120"/>
        <w:ind w:left="357" w:hanging="357"/>
        <w:jc w:val="both"/>
        <w:rPr>
          <w:color w:val="auto"/>
        </w:rPr>
      </w:pPr>
      <w:r>
        <w:rPr>
          <w:snapToGrid w:val="0"/>
        </w:rPr>
        <w:t>Bojový řád jednotek požární ochrany se doplňuje o metodické listy</w:t>
      </w:r>
      <w:r>
        <w:rPr>
          <w:color w:val="auto"/>
        </w:rPr>
        <w:t xml:space="preserve"> </w:t>
      </w:r>
      <w:r>
        <w:rPr>
          <w:snapToGrid w:val="0"/>
        </w:rPr>
        <w:t>č. 49 kapitoly P,</w:t>
      </w:r>
      <w:r>
        <w:rPr>
          <w:snapToGrid w:val="0"/>
        </w:rPr>
        <w:br/>
        <w:t>č. 14 kapitoly S a č. 6 až č. 8 kapitoly T,</w:t>
      </w:r>
      <w:r>
        <w:rPr>
          <w:color w:val="auto"/>
        </w:rPr>
        <w:t xml:space="preserve"> </w:t>
      </w:r>
      <w:r>
        <w:rPr>
          <w:snapToGrid w:val="0"/>
        </w:rPr>
        <w:t>uvedené v příloze tohoto pokynu.</w:t>
      </w:r>
    </w:p>
    <w:p w:rsidR="00460C8B" w:rsidRDefault="00460C8B">
      <w:pPr>
        <w:pStyle w:val="Zkladntext"/>
        <w:jc w:val="both"/>
        <w:rPr>
          <w:color w:val="auto"/>
        </w:rPr>
      </w:pPr>
    </w:p>
    <w:p w:rsidR="00460C8B" w:rsidRDefault="00460C8B">
      <w:pPr>
        <w:pStyle w:val="Zkladntext"/>
        <w:spacing w:after="120"/>
        <w:jc w:val="center"/>
      </w:pPr>
      <w:r>
        <w:rPr>
          <w:color w:val="auto"/>
        </w:rPr>
        <w:t>Čl. II</w:t>
      </w:r>
    </w:p>
    <w:p w:rsidR="00460C8B" w:rsidRDefault="00460C8B">
      <w:pPr>
        <w:pStyle w:val="Zkladntext"/>
        <w:spacing w:after="120"/>
        <w:jc w:val="both"/>
        <w:rPr>
          <w:color w:val="auto"/>
        </w:rPr>
      </w:pPr>
      <w:r>
        <w:t xml:space="preserve">      Tento pokyn nabývá účinnosti dnem 1. ledna 2017</w:t>
      </w:r>
      <w:r>
        <w:rPr>
          <w:color w:val="auto"/>
        </w:rPr>
        <w:t>.</w:t>
      </w:r>
    </w:p>
    <w:p w:rsidR="00460C8B" w:rsidRDefault="00460C8B">
      <w:pPr>
        <w:pStyle w:val="Zkladntext"/>
        <w:jc w:val="both"/>
      </w:pPr>
    </w:p>
    <w:p w:rsidR="00460C8B" w:rsidRDefault="00460C8B">
      <w:pPr>
        <w:pStyle w:val="Zkladntext"/>
      </w:pPr>
    </w:p>
    <w:p w:rsidR="00460C8B" w:rsidRDefault="00460C8B">
      <w:pPr>
        <w:pStyle w:val="Zkladntext"/>
      </w:pPr>
      <w:r>
        <w:t>Čj. MV-100991-1</w:t>
      </w:r>
      <w:r>
        <w:rPr>
          <w:color w:val="auto"/>
        </w:rPr>
        <w:t>/</w:t>
      </w:r>
      <w:r>
        <w:t>PO-IZS-2016</w:t>
      </w:r>
    </w:p>
    <w:p w:rsidR="00460C8B" w:rsidRDefault="00460C8B">
      <w:pPr>
        <w:pStyle w:val="Zkladntext"/>
      </w:pPr>
    </w:p>
    <w:p w:rsidR="00460C8B" w:rsidRDefault="00460C8B">
      <w:pPr>
        <w:pStyle w:val="Zkladntext"/>
      </w:pPr>
    </w:p>
    <w:tbl>
      <w:tblPr>
        <w:tblW w:w="0" w:type="auto"/>
        <w:tblInd w:w="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5"/>
      </w:tblGrid>
      <w:tr w:rsidR="00460C8B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60C8B" w:rsidRDefault="00460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Generální ředitel HZS ČR</w:t>
            </w:r>
          </w:p>
          <w:p w:rsidR="00460C8B" w:rsidRDefault="00460C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genmjr. Ing. Drahoslav Ryba v. r. </w:t>
            </w:r>
          </w:p>
        </w:tc>
      </w:tr>
    </w:tbl>
    <w:p w:rsidR="00460C8B" w:rsidRDefault="00460C8B">
      <w:pPr>
        <w:pStyle w:val="Zkladntext"/>
        <w:rPr>
          <w:i/>
        </w:rPr>
      </w:pPr>
      <w:r>
        <w:rPr>
          <w:i/>
        </w:rPr>
        <w:t>Obdrží:</w:t>
      </w:r>
    </w:p>
    <w:p w:rsidR="00460C8B" w:rsidRDefault="00460C8B">
      <w:pPr>
        <w:pStyle w:val="Zkladntext"/>
      </w:pPr>
      <w:r>
        <w:t>HZS krajů</w:t>
      </w:r>
    </w:p>
    <w:p w:rsidR="00460C8B" w:rsidRDefault="00460C8B">
      <w:pPr>
        <w:pStyle w:val="Zkladntext"/>
      </w:pPr>
      <w:r>
        <w:t>Záchranný útvar HZS ČR</w:t>
      </w:r>
    </w:p>
    <w:p w:rsidR="00460C8B" w:rsidRDefault="00460C8B">
      <w:pPr>
        <w:pStyle w:val="Zkladntext"/>
      </w:pPr>
      <w:r>
        <w:t>SOŠ PO a VOŠ PO</w:t>
      </w:r>
    </w:p>
    <w:p w:rsidR="00460C8B" w:rsidRDefault="00460C8B">
      <w:pPr>
        <w:pStyle w:val="Zkladntext"/>
      </w:pPr>
      <w:r>
        <w:t>MV-generální ředitelství HZS ČR</w:t>
      </w:r>
    </w:p>
    <w:sectPr w:rsidR="00460C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1134" w:left="1418" w:header="708" w:footer="0" w:gutter="0"/>
      <w:pgNumType w:start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0D" w:rsidRDefault="0008590D">
      <w:r>
        <w:separator/>
      </w:r>
    </w:p>
  </w:endnote>
  <w:endnote w:type="continuationSeparator" w:id="0">
    <w:p w:rsidR="0008590D" w:rsidRDefault="00085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B" w:rsidRDefault="00460C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0C8B" w:rsidRDefault="00460C8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B" w:rsidRDefault="00460C8B">
    <w:pPr>
      <w:pStyle w:val="Zpat"/>
    </w:pPr>
    <w:r>
      <w:rPr>
        <w:snapToGrid w:val="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B" w:rsidRDefault="00460C8B">
    <w:pPr>
      <w:pStyle w:val="Zpat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0D" w:rsidRDefault="0008590D">
      <w:r>
        <w:separator/>
      </w:r>
    </w:p>
  </w:footnote>
  <w:footnote w:type="continuationSeparator" w:id="0">
    <w:p w:rsidR="0008590D" w:rsidRDefault="00085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B" w:rsidRDefault="00460C8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0C8B" w:rsidRDefault="00460C8B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B" w:rsidRDefault="00460C8B">
    <w:pPr>
      <w:pStyle w:val="Zhlav"/>
      <w:framePr w:wrap="around" w:vAnchor="text" w:hAnchor="page" w:x="10382" w:y="-7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 w:rsidR="000D17EC"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:rsidR="00460C8B" w:rsidRDefault="00460C8B">
    <w:pPr>
      <w:pStyle w:val="Zhlav"/>
      <w:tabs>
        <w:tab w:val="clear" w:pos="9072"/>
        <w:tab w:val="left" w:pos="7513"/>
        <w:tab w:val="left" w:pos="9071"/>
      </w:tabs>
      <w:ind w:right="-1"/>
    </w:pPr>
    <w:r>
      <w:rPr>
        <w:rFonts w:ascii="Arial" w:hAnsi="Arial"/>
        <w:sz w:val="18"/>
      </w:rPr>
      <w:t xml:space="preserve">Sbírka interních aktů řízení generálního ředitele HZS ČR - částka 61/2016                           </w:t>
    </w:r>
    <w:r>
      <w:rPr>
        <w:rFonts w:ascii="Arial" w:hAnsi="Arial"/>
        <w:sz w:val="18"/>
      </w:rPr>
      <w:tab/>
      <w:t xml:space="preserve">              Strana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0"/>
    </w:tblGrid>
    <w:tr w:rsidR="00460C8B">
      <w:tblPrEx>
        <w:tblCellMar>
          <w:top w:w="0" w:type="dxa"/>
          <w:bottom w:w="0" w:type="dxa"/>
        </w:tblCellMar>
      </w:tblPrEx>
      <w:tc>
        <w:tcPr>
          <w:tcW w:w="921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460C8B" w:rsidRDefault="00460C8B">
          <w:pPr>
            <w:pStyle w:val="Zhlav"/>
            <w:rPr>
              <w:sz w:val="18"/>
            </w:rPr>
          </w:pPr>
        </w:p>
      </w:tc>
    </w:tr>
  </w:tbl>
  <w:p w:rsidR="00460C8B" w:rsidRDefault="00460C8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C8B" w:rsidRDefault="00460C8B">
    <w:pPr>
      <w:pStyle w:val="Zhlav"/>
      <w:framePr w:wrap="around" w:vAnchor="text" w:hAnchor="margin" w:xAlign="right" w:y="1"/>
      <w:ind w:right="360"/>
      <w:rPr>
        <w:rStyle w:val="slostrnky"/>
      </w:rPr>
    </w:pPr>
  </w:p>
  <w:p w:rsidR="00460C8B" w:rsidRDefault="00460C8B">
    <w:pPr>
      <w:pStyle w:val="Zhlav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640"/>
    <w:multiLevelType w:val="hybridMultilevel"/>
    <w:tmpl w:val="0234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83979"/>
    <w:multiLevelType w:val="multilevel"/>
    <w:tmpl w:val="4030FF4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NewRomanPSMT" w:eastAsia="Times New Roman" w:hAnsi="TimesNewRomanPSMT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11B693B"/>
    <w:multiLevelType w:val="hybridMultilevel"/>
    <w:tmpl w:val="36663D4A"/>
    <w:lvl w:ilvl="0" w:tplc="B896D1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D1C695A"/>
    <w:multiLevelType w:val="hybridMultilevel"/>
    <w:tmpl w:val="D5E8DE8C"/>
    <w:lvl w:ilvl="0" w:tplc="0405001B">
      <w:start w:val="1"/>
      <w:numFmt w:val="lowerRoman"/>
      <w:lvlText w:val="%1."/>
      <w:lvlJc w:val="righ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3BF03FC"/>
    <w:multiLevelType w:val="hybridMultilevel"/>
    <w:tmpl w:val="395E373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65E1578"/>
    <w:multiLevelType w:val="hybridMultilevel"/>
    <w:tmpl w:val="AA4CC60A"/>
    <w:lvl w:ilvl="0" w:tplc="04050017">
      <w:start w:val="1"/>
      <w:numFmt w:val="lowerLetter"/>
      <w:lvlText w:val="%1)"/>
      <w:lvlJc w:val="left"/>
      <w:pPr>
        <w:ind w:left="-348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37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6">
    <w:nsid w:val="2AEB2E73"/>
    <w:multiLevelType w:val="hybridMultilevel"/>
    <w:tmpl w:val="5D48FBD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1FB317C"/>
    <w:multiLevelType w:val="hybridMultilevel"/>
    <w:tmpl w:val="974A8AAE"/>
    <w:lvl w:ilvl="0" w:tplc="B896D1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EA694C"/>
    <w:multiLevelType w:val="multilevel"/>
    <w:tmpl w:val="E25A23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NewRomanPSMT" w:eastAsia="Times New Roman" w:hAnsi="TimesNewRomanPSMT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33370D61"/>
    <w:multiLevelType w:val="hybridMultilevel"/>
    <w:tmpl w:val="FD28936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36743F96"/>
    <w:multiLevelType w:val="multilevel"/>
    <w:tmpl w:val="E25A23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NewRomanPSMT" w:eastAsia="Times New Roman" w:hAnsi="TimesNewRomanPSMT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37BA1E96"/>
    <w:multiLevelType w:val="multilevel"/>
    <w:tmpl w:val="AE5C6C8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933"/>
        </w:tabs>
        <w:ind w:left="193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  <w:rPr>
        <w:rFonts w:cs="Times New Roman"/>
      </w:rPr>
    </w:lvl>
  </w:abstractNum>
  <w:abstractNum w:abstractNumId="12">
    <w:nsid w:val="3F027724"/>
    <w:multiLevelType w:val="hybridMultilevel"/>
    <w:tmpl w:val="2EBAE3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896D180">
      <w:start w:val="1"/>
      <w:numFmt w:val="lowerLetter"/>
      <w:lvlText w:val="%2)"/>
      <w:lvlJc w:val="left"/>
      <w:pPr>
        <w:tabs>
          <w:tab w:val="num" w:pos="7535"/>
        </w:tabs>
        <w:ind w:left="7535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8255"/>
        </w:tabs>
        <w:ind w:left="825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8975"/>
        </w:tabs>
        <w:ind w:left="897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9695"/>
        </w:tabs>
        <w:ind w:left="969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0415"/>
        </w:tabs>
        <w:ind w:left="1041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11135"/>
        </w:tabs>
        <w:ind w:left="1113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11855"/>
        </w:tabs>
        <w:ind w:left="1185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12575"/>
        </w:tabs>
        <w:ind w:left="12575" w:hanging="180"/>
      </w:pPr>
      <w:rPr>
        <w:rFonts w:cs="Times New Roman"/>
      </w:rPr>
    </w:lvl>
  </w:abstractNum>
  <w:abstractNum w:abstractNumId="13">
    <w:nsid w:val="411C2061"/>
    <w:multiLevelType w:val="hybridMultilevel"/>
    <w:tmpl w:val="E2CAEC82"/>
    <w:lvl w:ilvl="0" w:tplc="B896D1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896D18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686D17"/>
    <w:multiLevelType w:val="hybridMultilevel"/>
    <w:tmpl w:val="D480E6DC"/>
    <w:lvl w:ilvl="0" w:tplc="2F482FF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5B20485"/>
    <w:multiLevelType w:val="hybridMultilevel"/>
    <w:tmpl w:val="F182CC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4C0E2D"/>
    <w:multiLevelType w:val="hybridMultilevel"/>
    <w:tmpl w:val="0FFA27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96D18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1B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AD15BD"/>
    <w:multiLevelType w:val="hybridMultilevel"/>
    <w:tmpl w:val="6FC2BD90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B896D18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5BC676A"/>
    <w:multiLevelType w:val="hybridMultilevel"/>
    <w:tmpl w:val="522CDC60"/>
    <w:lvl w:ilvl="0" w:tplc="0405001B">
      <w:start w:val="1"/>
      <w:numFmt w:val="lowerRoman"/>
      <w:lvlText w:val="%1."/>
      <w:lvlJc w:val="right"/>
      <w:pPr>
        <w:ind w:left="92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7982480"/>
    <w:multiLevelType w:val="hybridMultilevel"/>
    <w:tmpl w:val="D47AE2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B02863"/>
    <w:multiLevelType w:val="hybridMultilevel"/>
    <w:tmpl w:val="1B304910"/>
    <w:lvl w:ilvl="0" w:tplc="B896D1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311554"/>
    <w:multiLevelType w:val="hybridMultilevel"/>
    <w:tmpl w:val="B74A15AE"/>
    <w:lvl w:ilvl="0" w:tplc="688652EC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</w:rPr>
    </w:lvl>
    <w:lvl w:ilvl="1" w:tplc="89644130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49F21FFC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501EFC96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8DAEE87E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EC983840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38F21916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CE286088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CD140DD4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22">
    <w:nsid w:val="67FB5490"/>
    <w:multiLevelType w:val="hybridMultilevel"/>
    <w:tmpl w:val="B3B0E804"/>
    <w:lvl w:ilvl="0" w:tplc="BCEE89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1B4A26"/>
    <w:multiLevelType w:val="hybridMultilevel"/>
    <w:tmpl w:val="77E6367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A41A7"/>
    <w:multiLevelType w:val="hybridMultilevel"/>
    <w:tmpl w:val="357068C8"/>
    <w:lvl w:ilvl="0" w:tplc="B896D1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2219F"/>
    <w:multiLevelType w:val="hybridMultilevel"/>
    <w:tmpl w:val="B9F469B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7512AF"/>
    <w:multiLevelType w:val="hybridMultilevel"/>
    <w:tmpl w:val="595A65CA"/>
    <w:lvl w:ilvl="0" w:tplc="918081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B862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682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260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824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04A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6EAF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AD8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7A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D947BF1"/>
    <w:multiLevelType w:val="hybridMultilevel"/>
    <w:tmpl w:val="34560EA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0"/>
  </w:num>
  <w:num w:numId="3">
    <w:abstractNumId w:val="15"/>
  </w:num>
  <w:num w:numId="4">
    <w:abstractNumId w:val="23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8"/>
  </w:num>
  <w:num w:numId="10">
    <w:abstractNumId w:val="19"/>
  </w:num>
  <w:num w:numId="11">
    <w:abstractNumId w:val="9"/>
  </w:num>
  <w:num w:numId="12">
    <w:abstractNumId w:val="12"/>
  </w:num>
  <w:num w:numId="13">
    <w:abstractNumId w:val="17"/>
  </w:num>
  <w:num w:numId="14">
    <w:abstractNumId w:val="2"/>
  </w:num>
  <w:num w:numId="15">
    <w:abstractNumId w:val="16"/>
  </w:num>
  <w:num w:numId="16">
    <w:abstractNumId w:val="7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22"/>
  </w:num>
  <w:num w:numId="24">
    <w:abstractNumId w:val="14"/>
  </w:num>
  <w:num w:numId="25">
    <w:abstractNumId w:val="1"/>
  </w:num>
  <w:num w:numId="26">
    <w:abstractNumId w:val="8"/>
  </w:num>
  <w:num w:numId="27">
    <w:abstractNumId w:val="13"/>
  </w:num>
  <w:num w:numId="28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D5D"/>
    <w:rsid w:val="0008590D"/>
    <w:rsid w:val="000D17EC"/>
    <w:rsid w:val="00460C8B"/>
    <w:rsid w:val="00AB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jc w:val="right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jc w:val="center"/>
      <w:outlineLvl w:val="4"/>
    </w:pPr>
    <w:rPr>
      <w:b/>
      <w:sz w:val="144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center"/>
      <w:outlineLvl w:val="6"/>
    </w:pPr>
    <w:rPr>
      <w:rFonts w:ascii="Verdana" w:hAnsi="Verdana"/>
      <w:sz w:val="28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spacing w:after="120"/>
      <w:jc w:val="center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 w:after="120"/>
      <w:jc w:val="center"/>
      <w:outlineLvl w:val="8"/>
    </w:pPr>
    <w:rPr>
      <w:rFonts w:ascii="Verdana" w:hAnsi="Verdana"/>
      <w:b/>
      <w:i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theme="maj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993" w:hanging="283"/>
      <w:jc w:val="both"/>
    </w:pPr>
    <w:rPr>
      <w:sz w:val="23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851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slostrnky">
    <w:name w:val="page number"/>
    <w:basedOn w:val="Standardnpsmoodstavce"/>
    <w:uiPriority w:val="99"/>
    <w:semiHidden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pPr>
      <w:tabs>
        <w:tab w:val="left" w:pos="426"/>
      </w:tabs>
      <w:spacing w:before="120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pPr>
      <w:ind w:firstLine="70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Rozvrendokumentu">
    <w:name w:val="Document Map"/>
    <w:basedOn w:val="Normln"/>
    <w:link w:val="RozvrendokumentuChar"/>
    <w:uiPriority w:val="99"/>
    <w:semiHidden/>
    <w:pPr>
      <w:shd w:val="clear" w:color="auto" w:fill="000080"/>
    </w:pPr>
    <w:rPr>
      <w:rFonts w:ascii="Tahoma" w:hAnsi="Tahoma" w:cs="Verdana"/>
    </w:rPr>
  </w:style>
  <w:style w:type="paragraph" w:styleId="Obsah7">
    <w:name w:val="toc 7"/>
    <w:basedOn w:val="Normln"/>
    <w:next w:val="Normln"/>
    <w:autoRedefine/>
    <w:uiPriority w:val="39"/>
    <w:semiHidden/>
    <w:pPr>
      <w:spacing w:before="120" w:after="120"/>
      <w:ind w:left="1200"/>
      <w:jc w:val="both"/>
    </w:pPr>
    <w:rPr>
      <w:rFonts w:ascii="Verdana" w:hAnsi="Verdan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pPr>
      <w:tabs>
        <w:tab w:val="left" w:pos="724"/>
      </w:tabs>
      <w:jc w:val="both"/>
    </w:pPr>
    <w:rPr>
      <w:color w:val="00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510B-5646-4A27-94D9-539BB39E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Company>MV-GŘ HZS ČR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GŘ HZS ČR č. 61/2016</dc:title>
  <dc:subject>Změna Pokynu GŘ HZS ČR a NMV č. 40/2001</dc:subject>
  <dc:creator>Ing. Lubomír Pešek</dc:creator>
  <cp:lastModifiedBy>Táda</cp:lastModifiedBy>
  <cp:revision>2</cp:revision>
  <cp:lastPrinted>2017-01-09T08:20:00Z</cp:lastPrinted>
  <dcterms:created xsi:type="dcterms:W3CDTF">2017-02-03T22:18:00Z</dcterms:created>
  <dcterms:modified xsi:type="dcterms:W3CDTF">2017-02-03T22:18:00Z</dcterms:modified>
</cp:coreProperties>
</file>